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1C4361">
        <w:rPr>
          <w:rFonts w:eastAsia="Calibri"/>
          <w:b/>
          <w:bCs/>
          <w:sz w:val="20"/>
        </w:rPr>
        <w:t>Правил</w:t>
      </w:r>
      <w:r w:rsidR="001C4361" w:rsidRPr="001C4361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1C4361" w:rsidRPr="001C4361">
        <w:rPr>
          <w:rFonts w:eastAsia="Calibri"/>
          <w:b/>
          <w:bCs/>
          <w:sz w:val="20"/>
        </w:rPr>
        <w:t>Кемлянского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1C4361" w:rsidRPr="001C4361">
        <w:rPr>
          <w:rFonts w:eastAsia="Calibri"/>
          <w:b/>
          <w:bCs/>
          <w:sz w:val="20"/>
        </w:rPr>
        <w:t>Ичалковского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муниципального района Республики Мордовия, утверждёнными решением Совета депутатов </w:t>
      </w:r>
      <w:proofErr w:type="spellStart"/>
      <w:r w:rsidR="001C4361" w:rsidRPr="001C4361">
        <w:rPr>
          <w:rFonts w:eastAsia="Calibri"/>
          <w:b/>
          <w:bCs/>
          <w:sz w:val="20"/>
        </w:rPr>
        <w:t>Кемлянского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1C4361" w:rsidRPr="001C4361">
        <w:rPr>
          <w:rFonts w:eastAsia="Calibri"/>
          <w:b/>
          <w:bCs/>
          <w:sz w:val="20"/>
        </w:rPr>
        <w:t>Ичалковского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муниципального района Республики Мордовия от 13.05.2019 г. № 154 (с изменениями, внесенными решениями от 19.02.2020 г. № 36, от 19.05.2021 г. № 72) </w:t>
      </w:r>
      <w:r w:rsidR="001C4361">
        <w:rPr>
          <w:rFonts w:eastAsia="Calibri"/>
          <w:b/>
          <w:bCs/>
          <w:sz w:val="20"/>
        </w:rPr>
        <w:t xml:space="preserve">                                                             </w:t>
      </w:r>
      <w:r w:rsidR="001C4361" w:rsidRPr="001C4361">
        <w:rPr>
          <w:rFonts w:eastAsia="Calibri"/>
          <w:b/>
          <w:bCs/>
          <w:sz w:val="20"/>
        </w:rPr>
        <w:t>(Ж</w:t>
      </w:r>
      <w:proofErr w:type="gramStart"/>
      <w:r w:rsidR="001C4361" w:rsidRPr="001C4361">
        <w:rPr>
          <w:rFonts w:eastAsia="Calibri"/>
          <w:b/>
          <w:bCs/>
          <w:sz w:val="20"/>
        </w:rPr>
        <w:t>1</w:t>
      </w:r>
      <w:proofErr w:type="gramEnd"/>
      <w:r w:rsidR="001C4361" w:rsidRPr="001C4361">
        <w:rPr>
          <w:rFonts w:eastAsia="Calibri"/>
          <w:b/>
          <w:bCs/>
          <w:sz w:val="20"/>
        </w:rPr>
        <w:t xml:space="preserve"> – зона застройки</w:t>
      </w:r>
      <w:r w:rsidR="001C4361">
        <w:rPr>
          <w:rFonts w:eastAsia="Calibri"/>
          <w:b/>
          <w:bCs/>
          <w:sz w:val="20"/>
        </w:rPr>
        <w:t xml:space="preserve"> индивидуальными жилыми домами)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2308BA">
        <w:rPr>
          <w:sz w:val="20"/>
        </w:rPr>
        <w:t>приведены</w:t>
      </w:r>
      <w:proofErr w:type="gramEnd"/>
      <w:r w:rsidRPr="002308BA">
        <w:rPr>
          <w:sz w:val="20"/>
        </w:rPr>
        <w:t xml:space="preserve"> в нижеследующей таблице.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Основными показателями плотности застройки являются: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2308BA" w:rsidRPr="002308BA" w:rsidRDefault="002308BA" w:rsidP="002308BA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2308BA" w:rsidRPr="002308BA" w:rsidTr="00891E70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2308BA" w:rsidRPr="002308BA" w:rsidTr="00891E70">
        <w:trPr>
          <w:trHeight w:val="17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1</w:t>
            </w:r>
          </w:p>
          <w:p w:rsidR="002308BA" w:rsidRPr="002308BA" w:rsidRDefault="002308BA" w:rsidP="002308BA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3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0,8 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2308BA">
              <w:rPr>
                <w:rFonts w:eastAsia="Calibri"/>
                <w:sz w:val="20"/>
              </w:rPr>
              <w:t>приквартирными</w:t>
            </w:r>
            <w:proofErr w:type="spellEnd"/>
            <w:r w:rsidRPr="002308BA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0,6 </w:t>
            </w:r>
          </w:p>
        </w:tc>
      </w:tr>
      <w:tr w:rsidR="002308BA" w:rsidRPr="002308BA" w:rsidTr="00891E70">
        <w:trPr>
          <w:trHeight w:val="74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2308BA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2308BA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</w:tr>
      <w:tr w:rsidR="002308BA" w:rsidRPr="002308BA" w:rsidTr="00891E70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2308BA">
              <w:rPr>
                <w:rFonts w:eastAsia="Calibri"/>
                <w:sz w:val="20"/>
              </w:rPr>
              <w:t>о-</w:t>
            </w:r>
            <w:proofErr w:type="gramEnd"/>
            <w:r w:rsidRPr="002308BA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2308BA" w:rsidRPr="002308BA" w:rsidRDefault="002308BA" w:rsidP="00597DD5">
      <w:pPr>
        <w:tabs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от жилой территории входы для посетителей;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отделение нежилых помещений </w:t>
      </w:r>
      <w:proofErr w:type="gramStart"/>
      <w:r w:rsidRPr="002308BA">
        <w:rPr>
          <w:sz w:val="20"/>
        </w:rPr>
        <w:t>от</w:t>
      </w:r>
      <w:proofErr w:type="gramEnd"/>
      <w:r w:rsidRPr="002308BA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2308BA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2308BA">
          <w:rPr>
            <w:sz w:val="20"/>
          </w:rPr>
          <w:t>2008 г</w:t>
        </w:r>
      </w:smartTag>
      <w:r w:rsidRPr="002308BA">
        <w:rPr>
          <w:sz w:val="20"/>
        </w:rPr>
        <w:t xml:space="preserve">. № 123-ФЗ).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приусадебных и </w:t>
      </w:r>
      <w:proofErr w:type="spellStart"/>
      <w:r w:rsidRPr="002308BA">
        <w:rPr>
          <w:sz w:val="20"/>
        </w:rPr>
        <w:t>приквартирных</w:t>
      </w:r>
      <w:proofErr w:type="spellEnd"/>
      <w:r w:rsidRPr="002308BA">
        <w:rPr>
          <w:sz w:val="20"/>
        </w:rPr>
        <w:t xml:space="preserve"> участков принимаются в соответствии </w:t>
      </w:r>
      <w:r w:rsidRPr="002308BA">
        <w:rPr>
          <w:rFonts w:eastAsia="Calibri"/>
          <w:sz w:val="20"/>
        </w:rPr>
        <w:t xml:space="preserve">СП 42.13330.2016 </w:t>
      </w:r>
      <w:r w:rsidRPr="002308BA">
        <w:rPr>
          <w:sz w:val="20"/>
        </w:rPr>
        <w:t>Градостроительство</w:t>
      </w:r>
      <w:r w:rsidRPr="002308BA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Приложение</w:t>
      </w:r>
      <w:proofErr w:type="gramStart"/>
      <w:r w:rsidRPr="002308BA">
        <w:rPr>
          <w:sz w:val="20"/>
        </w:rPr>
        <w:t xml:space="preserve"> Д</w:t>
      </w:r>
      <w:proofErr w:type="gramEnd"/>
      <w:r w:rsidRPr="002308BA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2308BA">
          <w:rPr>
            <w:sz w:val="20"/>
          </w:rPr>
          <w:t>600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2308BA">
          <w:rPr>
            <w:sz w:val="20"/>
          </w:rPr>
          <w:t>400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(включая площадь застройки) - при одно-, двух- или </w:t>
      </w:r>
      <w:proofErr w:type="spellStart"/>
      <w:r w:rsidRPr="002308BA">
        <w:rPr>
          <w:sz w:val="20"/>
        </w:rPr>
        <w:t>четырехквартирных</w:t>
      </w:r>
      <w:proofErr w:type="spellEnd"/>
      <w:r w:rsidRPr="002308BA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2308BA">
          <w:rPr>
            <w:sz w:val="20"/>
          </w:rPr>
          <w:t>100 м</w:t>
        </w:r>
        <w:proofErr w:type="gramStart"/>
        <w:r w:rsidRPr="002308BA">
          <w:rPr>
            <w:sz w:val="20"/>
            <w:vertAlign w:val="superscript"/>
          </w:rPr>
          <w:t>2</w:t>
        </w:r>
      </w:smartTag>
      <w:proofErr w:type="gramEnd"/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2308BA">
          <w:rPr>
            <w:sz w:val="20"/>
          </w:rPr>
          <w:t>60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(приусадебный земельный участок)0,10-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 xml:space="preserve">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2308BA">
        <w:rPr>
          <w:sz w:val="20"/>
        </w:rPr>
        <w:t>Актуализированная</w:t>
      </w:r>
      <w:r w:rsidRPr="002308BA">
        <w:rPr>
          <w:rFonts w:eastAsia="Calibri"/>
          <w:sz w:val="20"/>
        </w:rPr>
        <w:t xml:space="preserve"> редакция СНиП 2.07.01-89</w:t>
      </w:r>
      <w:r w:rsidRPr="002308BA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</w:t>
      </w:r>
      <w:r w:rsidRPr="002308BA">
        <w:rPr>
          <w:sz w:val="20"/>
        </w:rPr>
        <w:t>Планировка</w:t>
      </w:r>
      <w:r w:rsidRPr="002308BA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2308BA">
        <w:rPr>
          <w:sz w:val="20"/>
        </w:rPr>
        <w:t>о-</w:t>
      </w:r>
      <w:proofErr w:type="gramEnd"/>
      <w:r w:rsidRPr="002308BA">
        <w:rPr>
          <w:sz w:val="20"/>
        </w:rPr>
        <w:t xml:space="preserve">, водо-, </w:t>
      </w:r>
      <w:proofErr w:type="spellStart"/>
      <w:r w:rsidRPr="002308BA">
        <w:rPr>
          <w:sz w:val="20"/>
        </w:rPr>
        <w:t>газообеспечение</w:t>
      </w:r>
      <w:proofErr w:type="spellEnd"/>
      <w:r w:rsidRPr="002308BA">
        <w:rPr>
          <w:sz w:val="20"/>
        </w:rPr>
        <w:t xml:space="preserve">, </w:t>
      </w:r>
      <w:proofErr w:type="spellStart"/>
      <w:r w:rsidRPr="002308BA">
        <w:rPr>
          <w:sz w:val="20"/>
        </w:rPr>
        <w:lastRenderedPageBreak/>
        <w:t>канализование</w:t>
      </w:r>
      <w:proofErr w:type="spellEnd"/>
      <w:r w:rsidRPr="002308BA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2308BA" w:rsidRPr="002308BA" w:rsidRDefault="002308BA" w:rsidP="00597DD5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2308BA" w:rsidRPr="002308BA" w:rsidRDefault="002308BA" w:rsidP="002308BA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597DD5" w:rsidRPr="00597DD5" w:rsidTr="00C71932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597DD5">
              <w:rPr>
                <w:rFonts w:eastAsia="Calibri"/>
                <w:b/>
                <w:sz w:val="20"/>
              </w:rPr>
              <w:t>п</w:t>
            </w:r>
            <w:proofErr w:type="gramEnd"/>
            <w:r w:rsidRPr="00597DD5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Число </w:t>
            </w:r>
          </w:p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597DD5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597DD5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597DD5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597DD5" w:rsidRPr="00597DD5" w:rsidTr="00C71932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1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2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3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4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8-10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597DD5">
              <w:rPr>
                <w:rFonts w:eastAsia="Calibri"/>
                <w:sz w:val="20"/>
                <w:vertAlign w:val="superscript"/>
              </w:rPr>
              <w:t>2</w:t>
            </w:r>
            <w:r w:rsidRPr="00597DD5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97DD5">
                <w:rPr>
                  <w:rFonts w:eastAsia="Calibri"/>
                  <w:sz w:val="20"/>
                </w:rPr>
                <w:t>100 м</w:t>
              </w:r>
              <w:proofErr w:type="gramStart"/>
              <w:r w:rsidRPr="00597DD5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597DD5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597DD5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20-25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679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15-20</w:t>
            </w:r>
          </w:p>
        </w:tc>
      </w:tr>
      <w:tr w:rsidR="00597DD5" w:rsidRPr="00597DD5" w:rsidTr="00C71932">
        <w:trPr>
          <w:trHeight w:val="68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2-3</w:t>
            </w:r>
          </w:p>
        </w:tc>
      </w:tr>
      <w:tr w:rsidR="00597DD5" w:rsidRPr="00597DD5" w:rsidTr="00C71932">
        <w:trPr>
          <w:trHeight w:val="1231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597DD5">
              <w:rPr>
                <w:rFonts w:eastAsia="Calibri"/>
                <w:sz w:val="20"/>
              </w:rPr>
              <w:t>Бизнес-центры</w:t>
            </w:r>
            <w:proofErr w:type="gramEnd"/>
            <w:r w:rsidRPr="00597DD5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135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597DD5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</w:tbl>
    <w:p w:rsidR="002308BA" w:rsidRPr="002308BA" w:rsidRDefault="002308BA" w:rsidP="002308BA">
      <w:pPr>
        <w:rPr>
          <w:sz w:val="20"/>
        </w:rPr>
      </w:pP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2308BA">
        <w:rPr>
          <w:sz w:val="20"/>
        </w:rPr>
        <w:t>о-</w:t>
      </w:r>
      <w:proofErr w:type="gramEnd"/>
      <w:r w:rsidRPr="002308BA">
        <w:rPr>
          <w:sz w:val="20"/>
        </w:rPr>
        <w:t xml:space="preserve"> планировочным и конструктивным решениям». 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13. </w:t>
      </w:r>
      <w:proofErr w:type="gramStart"/>
      <w:r w:rsidRPr="002308BA">
        <w:rPr>
          <w:sz w:val="20"/>
        </w:rPr>
        <w:t xml:space="preserve">В жилых зонах допускается </w:t>
      </w:r>
      <w:r w:rsidRPr="002308BA">
        <w:rPr>
          <w:sz w:val="20"/>
        </w:rPr>
        <w:tab/>
        <w:t xml:space="preserve">размещать </w:t>
      </w:r>
      <w:r w:rsidRPr="002308BA">
        <w:rPr>
          <w:sz w:val="20"/>
        </w:rPr>
        <w:tab/>
        <w:t xml:space="preserve">отдельные </w:t>
      </w:r>
      <w:r w:rsidRPr="002308BA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2308BA">
          <w:rPr>
            <w:sz w:val="20"/>
          </w:rPr>
          <w:t>0,5 га</w:t>
        </w:r>
      </w:smartTag>
      <w:r w:rsidRPr="002308BA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2308BA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2308BA">
          <w:rPr>
            <w:sz w:val="20"/>
          </w:rPr>
          <w:t>25 м</w:t>
        </w:r>
      </w:smartTag>
      <w:r w:rsidRPr="002308BA">
        <w:rPr>
          <w:sz w:val="20"/>
        </w:rPr>
        <w:t>.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2308BA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x-none"/>
        </w:rPr>
      </w:pPr>
      <w:r w:rsidRPr="002308BA">
        <w:rPr>
          <w:b/>
          <w:bCs/>
          <w:color w:val="000000"/>
          <w:spacing w:val="2"/>
          <w:sz w:val="20"/>
          <w:lang w:eastAsia="x-none"/>
        </w:rPr>
        <w:t>Статья 52. Градостроительные регламенты для жилых зон</w:t>
      </w:r>
    </w:p>
    <w:p w:rsidR="002308BA" w:rsidRPr="002308BA" w:rsidRDefault="002308BA" w:rsidP="002308BA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x-none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2308BA">
        <w:rPr>
          <w:bCs/>
          <w:sz w:val="20"/>
        </w:rPr>
        <w:t>Параметры застройки жилых зон</w:t>
      </w:r>
      <w:r w:rsidRPr="002308BA">
        <w:rPr>
          <w:sz w:val="20"/>
        </w:rPr>
        <w:t xml:space="preserve"> определяются </w:t>
      </w:r>
      <w:r w:rsidRPr="002308BA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2308BA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2308BA">
        <w:rPr>
          <w:rFonts w:eastAsia="Calibri"/>
          <w:bCs/>
          <w:sz w:val="20"/>
        </w:rPr>
        <w:t xml:space="preserve">СП 55.13330.2011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308BA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308BA">
        <w:rPr>
          <w:sz w:val="20"/>
        </w:rPr>
        <w:t>: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308BA" w:rsidRPr="002308BA" w:rsidTr="00891E70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308BA">
              <w:rPr>
                <w:b/>
                <w:sz w:val="20"/>
                <w:lang w:bidi="ru-RU"/>
              </w:rPr>
              <w:t>жилых</w:t>
            </w:r>
            <w:proofErr w:type="gramEnd"/>
            <w:r w:rsidRPr="002308BA">
              <w:rPr>
                <w:b/>
                <w:sz w:val="20"/>
                <w:lang w:bidi="ru-RU"/>
              </w:rPr>
              <w:t xml:space="preserve"> и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308BA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308BA" w:rsidRPr="002308BA" w:rsidTr="00891E70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I, 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0</w:t>
            </w:r>
            <w:proofErr w:type="gramEnd"/>
            <w:r w:rsidRPr="002308BA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IV, 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2</w:t>
            </w:r>
            <w:proofErr w:type="gramEnd"/>
            <w:r w:rsidRPr="002308BA">
              <w:rPr>
                <w:b/>
                <w:sz w:val="20"/>
                <w:lang w:bidi="ru-RU"/>
              </w:rPr>
              <w:t>, С3</w:t>
            </w:r>
          </w:p>
        </w:tc>
      </w:tr>
      <w:tr w:rsidR="002308BA" w:rsidRPr="002308BA" w:rsidTr="00891E70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6</w:t>
            </w:r>
          </w:p>
        </w:tc>
      </w:tr>
      <w:tr w:rsidR="002308BA" w:rsidRPr="002308BA" w:rsidTr="00891E70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308BA" w:rsidRPr="002308BA" w:rsidTr="00891E70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</w:tr>
      <w:tr w:rsidR="002308BA" w:rsidRPr="002308BA" w:rsidTr="00891E70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0</w:t>
            </w:r>
            <w:proofErr w:type="gramEnd"/>
            <w:r w:rsidRPr="002308BA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2</w:t>
            </w:r>
            <w:proofErr w:type="gramEnd"/>
            <w:r w:rsidRPr="002308BA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15</w:t>
            </w:r>
          </w:p>
        </w:tc>
      </w:tr>
    </w:tbl>
    <w:p w:rsidR="002308BA" w:rsidRPr="002308BA" w:rsidRDefault="002308BA" w:rsidP="002308BA">
      <w:pPr>
        <w:spacing w:line="240" w:lineRule="auto"/>
        <w:rPr>
          <w:sz w:val="20"/>
        </w:rPr>
      </w:pP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2308BA">
        <w:rPr>
          <w:sz w:val="20"/>
        </w:rPr>
        <w:t>машино</w:t>
      </w:r>
      <w:proofErr w:type="spellEnd"/>
      <w:r w:rsidRPr="002308BA">
        <w:rPr>
          <w:sz w:val="20"/>
        </w:rPr>
        <w:t xml:space="preserve">-место: 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для гаражей: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2308BA">
          <w:rPr>
            <w:sz w:val="20"/>
          </w:rPr>
          <w:t>30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2308BA">
          <w:rPr>
            <w:sz w:val="20"/>
          </w:rPr>
          <w:t>20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2308BA">
          <w:rPr>
            <w:sz w:val="20"/>
          </w:rPr>
          <w:t>14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2308BA">
          <w:rPr>
            <w:sz w:val="20"/>
          </w:rPr>
          <w:t>12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2308BA">
          <w:rPr>
            <w:sz w:val="20"/>
          </w:rPr>
          <w:t>10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D30887" w:rsidRPr="00D30887" w:rsidRDefault="00D30887" w:rsidP="00D30887">
      <w:pPr>
        <w:widowControl w:val="0"/>
        <w:spacing w:line="210" w:lineRule="exact"/>
        <w:ind w:firstLine="0"/>
        <w:jc w:val="center"/>
        <w:rPr>
          <w:b/>
          <w:spacing w:val="2"/>
          <w:sz w:val="20"/>
        </w:rPr>
      </w:pPr>
      <w:r w:rsidRPr="00D30887">
        <w:rPr>
          <w:b/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:rsidR="00D30887" w:rsidRDefault="00D30887" w:rsidP="00D30887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D30887" w:rsidRDefault="00D30887" w:rsidP="00D30887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D30887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D30887" w:rsidRPr="00D30887" w:rsidRDefault="00D30887" w:rsidP="00D30887">
      <w:pPr>
        <w:spacing w:line="240" w:lineRule="auto"/>
        <w:ind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D30887" w:rsidRPr="00D30887" w:rsidTr="00D30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after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30887" w:rsidRPr="00D30887" w:rsidRDefault="00D30887" w:rsidP="00D30887">
            <w:pPr>
              <w:spacing w:before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D30887" w:rsidRPr="00D30887" w:rsidTr="00384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363" w:type="pct"/>
            <w:vMerge/>
            <w:shd w:val="clear" w:color="auto" w:fill="FFFFFF"/>
          </w:tcPr>
          <w:p w:rsidR="00D30887" w:rsidRPr="00D30887" w:rsidRDefault="00D30887" w:rsidP="00D30887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78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5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 (приусадебный земельный участок)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78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Малоэтажная многоквартирная жилая застройка (</w:t>
            </w:r>
            <w:r w:rsidRPr="00D30887">
              <w:rPr>
                <w:rFonts w:eastAsia="Calibri"/>
                <w:sz w:val="20"/>
                <w:lang w:val="x-none" w:eastAsia="x-none"/>
              </w:rPr>
              <w:t>2.1.1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4/16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40%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78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13.1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13.2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332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30887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13.3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332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30887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2.7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332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30887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D30887" w:rsidRPr="00D30887" w:rsidRDefault="00D30887" w:rsidP="00D30887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bookmarkStart w:id="2" w:name="_GoBack"/>
            <w:bookmarkEnd w:id="2"/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30887" w:rsidRPr="00D30887" w:rsidRDefault="00D30887" w:rsidP="00D30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szCs w:val="24"/>
        </w:rPr>
      </w:pPr>
      <w:r w:rsidRPr="00D30887">
        <w:rPr>
          <w:rFonts w:eastAsia="Calibri"/>
          <w:b/>
          <w:bCs/>
          <w:sz w:val="20"/>
          <w:szCs w:val="24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D30887" w:rsidRPr="00D30887" w:rsidTr="00D30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after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30887" w:rsidRPr="00D30887" w:rsidRDefault="00D30887" w:rsidP="00D30887">
            <w:pPr>
              <w:spacing w:before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D30887" w:rsidRPr="00D30887" w:rsidTr="00D30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322" w:type="pct"/>
            <w:vMerge/>
            <w:shd w:val="clear" w:color="auto" w:fill="FFFFFF"/>
          </w:tcPr>
          <w:p w:rsidR="00D30887" w:rsidRPr="00D30887" w:rsidRDefault="00D30887" w:rsidP="00D30887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3.4.1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      </w:t>
            </w:r>
            <w:r w:rsidRPr="00D30887">
              <w:rPr>
                <w:rFonts w:eastAsia="Calibri"/>
                <w:sz w:val="20"/>
                <w:lang w:eastAsia="x-none"/>
              </w:rPr>
              <w:t>7.</w:t>
            </w: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научной деятельности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3.9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30887">
              <w:rPr>
                <w:sz w:val="20"/>
                <w:szCs w:val="24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1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30887">
              <w:rPr>
                <w:color w:val="000000"/>
                <w:spacing w:val="2"/>
                <w:sz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D30887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      </w:t>
            </w:r>
            <w:r w:rsidRPr="00D30887">
              <w:rPr>
                <w:rFonts w:eastAsia="Calibri"/>
                <w:sz w:val="20"/>
                <w:lang w:eastAsia="x-none"/>
              </w:rPr>
              <w:t>8.</w:t>
            </w: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6" w:type="pct"/>
            <w:gridSpan w:val="6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30887" w:rsidRPr="00D30887" w:rsidRDefault="00D30887" w:rsidP="00D30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szCs w:val="24"/>
        </w:rPr>
      </w:pPr>
      <w:r w:rsidRPr="00D30887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D30887" w:rsidRPr="00D30887" w:rsidRDefault="00D30887" w:rsidP="00D30887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ind w:left="20"/>
        <w:jc w:val="both"/>
        <w:rPr>
          <w:rFonts w:eastAsia="Calibri"/>
          <w:sz w:val="20"/>
          <w:lang w:val="x-none" w:eastAsia="x-none"/>
        </w:rPr>
      </w:pPr>
      <w:r w:rsidRPr="00D30887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</w:t>
      </w:r>
      <w:r w:rsidR="00384BD6">
        <w:rPr>
          <w:rFonts w:eastAsia="Calibri"/>
          <w:color w:val="000000"/>
          <w:spacing w:val="3"/>
          <w:sz w:val="20"/>
          <w:lang w:eastAsia="x-none"/>
        </w:rPr>
        <w:t xml:space="preserve"> </w:t>
      </w:r>
      <w:r w:rsidRPr="00D30887">
        <w:rPr>
          <w:rFonts w:eastAsia="Calibri"/>
          <w:color w:val="000000"/>
          <w:spacing w:val="3"/>
          <w:sz w:val="20"/>
          <w:lang w:val="x-none" w:eastAsia="x-none"/>
        </w:rPr>
        <w:t>2.7</w:t>
      </w:r>
    </w:p>
    <w:p w:rsidR="00D30887" w:rsidRPr="00D30887" w:rsidRDefault="00D30887" w:rsidP="00D30887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 2. </w:t>
      </w:r>
      <w:r w:rsidRPr="00D30887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="00384BD6">
        <w:rPr>
          <w:rFonts w:eastAsia="Calibri"/>
          <w:color w:val="000000"/>
          <w:sz w:val="20"/>
          <w:lang w:eastAsia="x-none"/>
        </w:rPr>
        <w:t xml:space="preserve"> -</w:t>
      </w:r>
      <w:r w:rsidRPr="00D30887">
        <w:rPr>
          <w:rFonts w:eastAsia="Calibri"/>
          <w:color w:val="000000"/>
          <w:sz w:val="20"/>
          <w:lang w:eastAsia="x-none"/>
        </w:rPr>
        <w:t xml:space="preserve"> </w:t>
      </w:r>
      <w:r w:rsidRPr="00D30887">
        <w:rPr>
          <w:rFonts w:eastAsia="Calibri"/>
          <w:color w:val="000000"/>
          <w:sz w:val="20"/>
          <w:lang w:val="x-none" w:eastAsia="x-none"/>
        </w:rPr>
        <w:t>3.1</w:t>
      </w:r>
    </w:p>
    <w:p w:rsidR="00D30887" w:rsidRPr="00D30887" w:rsidRDefault="00D30887" w:rsidP="00D30887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D30887" w:rsidRPr="00D30887" w:rsidRDefault="00D30887" w:rsidP="00D30887">
      <w:pPr>
        <w:spacing w:line="240" w:lineRule="auto"/>
        <w:ind w:right="60" w:firstLine="0"/>
        <w:jc w:val="both"/>
        <w:rPr>
          <w:rFonts w:eastAsia="Calibri"/>
          <w:sz w:val="20"/>
          <w:lang w:val="x-none" w:eastAsia="x-none"/>
        </w:rPr>
      </w:pPr>
      <w:r w:rsidRPr="00D30887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D30887" w:rsidRPr="00D30887" w:rsidRDefault="00D30887" w:rsidP="00D30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szCs w:val="24"/>
          <w:lang w:val="x-none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sectPr w:rsidR="00D30887" w:rsidRPr="00D30887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C966B7"/>
    <w:multiLevelType w:val="hybridMultilevel"/>
    <w:tmpl w:val="68CA678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B0D13BF"/>
    <w:multiLevelType w:val="hybridMultilevel"/>
    <w:tmpl w:val="B0F67782"/>
    <w:lvl w:ilvl="0" w:tplc="FC4457E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3007"/>
    <w:multiLevelType w:val="multilevel"/>
    <w:tmpl w:val="AFA02B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F3064D8"/>
    <w:multiLevelType w:val="hybridMultilevel"/>
    <w:tmpl w:val="4438A7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4361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08BA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2488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4BD6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97DD5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3665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088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06C2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30887"/>
  </w:style>
  <w:style w:type="paragraph" w:styleId="a7">
    <w:name w:val="Body Text"/>
    <w:basedOn w:val="a0"/>
    <w:link w:val="a8"/>
    <w:rsid w:val="00D30887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D3088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Колонтитул_"/>
    <w:link w:val="10"/>
    <w:rsid w:val="00D30887"/>
    <w:rPr>
      <w:spacing w:val="2"/>
      <w:sz w:val="21"/>
      <w:szCs w:val="21"/>
      <w:shd w:val="clear" w:color="auto" w:fill="FFFFFF"/>
    </w:rPr>
  </w:style>
  <w:style w:type="paragraph" w:customStyle="1" w:styleId="10">
    <w:name w:val="Колонтитул1"/>
    <w:basedOn w:val="a0"/>
    <w:link w:val="a9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a">
    <w:name w:val="Основной текст_"/>
    <w:rsid w:val="00D3088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rsid w:val="00D30887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ab">
    <w:name w:val="Прижатый влево"/>
    <w:basedOn w:val="a0"/>
    <w:next w:val="a0"/>
    <w:uiPriority w:val="99"/>
    <w:rsid w:val="00D3088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Cs w:val="24"/>
    </w:rPr>
  </w:style>
  <w:style w:type="character" w:customStyle="1" w:styleId="ac">
    <w:name w:val="Подпись к таблице_"/>
    <w:link w:val="11"/>
    <w:rsid w:val="00D30887"/>
    <w:rPr>
      <w:spacing w:val="3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D30887"/>
    <w:rPr>
      <w:spacing w:val="2"/>
      <w:sz w:val="21"/>
      <w:szCs w:val="21"/>
      <w:lang w:bidi="ar-SA"/>
    </w:rPr>
  </w:style>
  <w:style w:type="paragraph" w:customStyle="1" w:styleId="11">
    <w:name w:val="Подпись к таблице1"/>
    <w:basedOn w:val="a0"/>
    <w:link w:val="ac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332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2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30887"/>
  </w:style>
  <w:style w:type="paragraph" w:styleId="a7">
    <w:name w:val="Body Text"/>
    <w:basedOn w:val="a0"/>
    <w:link w:val="a8"/>
    <w:rsid w:val="00D30887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D3088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Колонтитул_"/>
    <w:link w:val="10"/>
    <w:rsid w:val="00D30887"/>
    <w:rPr>
      <w:spacing w:val="2"/>
      <w:sz w:val="21"/>
      <w:szCs w:val="21"/>
      <w:shd w:val="clear" w:color="auto" w:fill="FFFFFF"/>
    </w:rPr>
  </w:style>
  <w:style w:type="paragraph" w:customStyle="1" w:styleId="10">
    <w:name w:val="Колонтитул1"/>
    <w:basedOn w:val="a0"/>
    <w:link w:val="a9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a">
    <w:name w:val="Основной текст_"/>
    <w:rsid w:val="00D3088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rsid w:val="00D30887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ab">
    <w:name w:val="Прижатый влево"/>
    <w:basedOn w:val="a0"/>
    <w:next w:val="a0"/>
    <w:uiPriority w:val="99"/>
    <w:rsid w:val="00D3088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Cs w:val="24"/>
    </w:rPr>
  </w:style>
  <w:style w:type="character" w:customStyle="1" w:styleId="ac">
    <w:name w:val="Подпись к таблице_"/>
    <w:link w:val="11"/>
    <w:rsid w:val="00D30887"/>
    <w:rPr>
      <w:spacing w:val="3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D30887"/>
    <w:rPr>
      <w:spacing w:val="2"/>
      <w:sz w:val="21"/>
      <w:szCs w:val="21"/>
      <w:lang w:bidi="ar-SA"/>
    </w:rPr>
  </w:style>
  <w:style w:type="paragraph" w:customStyle="1" w:styleId="11">
    <w:name w:val="Подпись к таблице1"/>
    <w:basedOn w:val="a0"/>
    <w:link w:val="ac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332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2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94A7-BAE4-4D26-8BFE-9BB8CCE9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15</cp:revision>
  <cp:lastPrinted>2021-08-04T13:27:00Z</cp:lastPrinted>
  <dcterms:created xsi:type="dcterms:W3CDTF">2018-02-28T06:59:00Z</dcterms:created>
  <dcterms:modified xsi:type="dcterms:W3CDTF">2021-08-04T13:27:00Z</dcterms:modified>
</cp:coreProperties>
</file>