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C7" w:rsidRDefault="009D72C7" w:rsidP="009D72C7">
      <w:pPr>
        <w:autoSpaceDE w:val="0"/>
        <w:jc w:val="right"/>
        <w:rPr>
          <w:szCs w:val="28"/>
        </w:rPr>
      </w:pPr>
      <w:r>
        <w:rPr>
          <w:szCs w:val="28"/>
        </w:rPr>
        <w:t xml:space="preserve">    </w:t>
      </w:r>
    </w:p>
    <w:p w:rsidR="009D72C7" w:rsidRDefault="009D72C7" w:rsidP="009D72C7">
      <w:pPr>
        <w:autoSpaceDE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</w:t>
      </w:r>
    </w:p>
    <w:p w:rsidR="009B646C" w:rsidRDefault="009B646C" w:rsidP="009B646C">
      <w:pPr>
        <w:spacing w:line="360" w:lineRule="auto"/>
        <w:ind w:left="-360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Р Е Ш Е Н И Е</w:t>
      </w:r>
    </w:p>
    <w:p w:rsidR="009B646C" w:rsidRDefault="009B646C" w:rsidP="009B646C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СОВЕТА ДЕПУТАТОВ </w:t>
      </w:r>
    </w:p>
    <w:p w:rsidR="009B646C" w:rsidRDefault="009B646C" w:rsidP="009B646C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ГУЛЯЕВСКОГО СЕЛЬСКОГО ПОСЕЛЕНИЯ</w:t>
      </w:r>
    </w:p>
    <w:p w:rsidR="009B646C" w:rsidRDefault="009B646C" w:rsidP="009B646C">
      <w:pPr>
        <w:spacing w:line="360" w:lineRule="auto"/>
        <w:ind w:left="-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ИЧАЛКОВСКОГО МУНИЦИПАЛЬНОГО РАЙОНА</w:t>
      </w:r>
      <w:r>
        <w:rPr>
          <w:b/>
          <w:bCs/>
        </w:rPr>
        <w:t xml:space="preserve">  </w:t>
      </w:r>
      <w:r>
        <w:rPr>
          <w:b/>
          <w:bCs/>
          <w:sz w:val="36"/>
          <w:szCs w:val="36"/>
        </w:rPr>
        <w:t>РЕСПУБЛИКИ МОРДОВИЯ</w:t>
      </w:r>
    </w:p>
    <w:p w:rsidR="009B646C" w:rsidRDefault="009B646C" w:rsidP="009B646C">
      <w:pPr>
        <w:spacing w:line="360" w:lineRule="auto"/>
        <w:ind w:left="-360"/>
        <w:jc w:val="center"/>
        <w:rPr>
          <w:b/>
          <w:bCs/>
          <w:szCs w:val="28"/>
        </w:rPr>
      </w:pPr>
      <w:r>
        <w:rPr>
          <w:b/>
          <w:bCs/>
          <w:szCs w:val="28"/>
        </w:rPr>
        <w:t>ВТОРОГО СОЗЫВА</w:t>
      </w:r>
    </w:p>
    <w:p w:rsidR="009B646C" w:rsidRDefault="009B646C" w:rsidP="009B646C">
      <w:pPr>
        <w:spacing w:line="360" w:lineRule="auto"/>
        <w:ind w:left="-360"/>
        <w:jc w:val="center"/>
        <w:rPr>
          <w:b/>
          <w:szCs w:val="28"/>
        </w:rPr>
      </w:pPr>
      <w:r>
        <w:rPr>
          <w:b/>
          <w:szCs w:val="28"/>
        </w:rPr>
        <w:t>от</w:t>
      </w:r>
      <w:r>
        <w:rPr>
          <w:b/>
          <w:szCs w:val="28"/>
        </w:rPr>
        <w:tab/>
        <w:t xml:space="preserve">27.12.2013 г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№ 53</w:t>
      </w:r>
    </w:p>
    <w:p w:rsidR="009B646C" w:rsidRDefault="009B646C" w:rsidP="009B646C">
      <w:pPr>
        <w:spacing w:line="360" w:lineRule="auto"/>
        <w:ind w:left="-360"/>
        <w:jc w:val="center"/>
        <w:rPr>
          <w:szCs w:val="24"/>
        </w:rPr>
      </w:pPr>
      <w:r>
        <w:rPr>
          <w:b/>
          <w:szCs w:val="28"/>
        </w:rPr>
        <w:t>с. Гуляево</w:t>
      </w:r>
    </w:p>
    <w:p w:rsidR="009B646C" w:rsidRDefault="009B646C" w:rsidP="009B646C">
      <w:pPr>
        <w:rPr>
          <w:b/>
        </w:rPr>
      </w:pPr>
      <w:r>
        <w:rPr>
          <w:b/>
        </w:rPr>
        <w:t xml:space="preserve">Об утверждении порядка организации работы по обеспечению доступа к информации о деятельности органов местного самоуправления  Гуляевского сельского поселения </w:t>
      </w:r>
    </w:p>
    <w:p w:rsidR="009B646C" w:rsidRDefault="009B646C" w:rsidP="009B646C">
      <w:pPr>
        <w:ind w:firstLine="540"/>
      </w:pPr>
    </w:p>
    <w:p w:rsidR="009B646C" w:rsidRDefault="009B646C" w:rsidP="009B646C">
      <w:pPr>
        <w:ind w:firstLine="540"/>
        <w:jc w:val="both"/>
      </w:pPr>
      <w:r>
        <w:t>Руководствуясь Федеральным законом  от 9 февраля 2009 года № 8-ФЗ «Об обеспечении доступа информации о деятельности государственных органов и органов местного самоуправления», Федеральным законом от 6 октября 2003 г. № 131-ФЗ « Об общих принципах организации местного самоуправления в Российской Федерации» Совет депутатов Гуляевского  сельского поселения Ичалковского муниципального района Республики Мордовия РЕШИЛ:</w:t>
      </w:r>
    </w:p>
    <w:p w:rsidR="009B646C" w:rsidRDefault="009B646C" w:rsidP="009B646C">
      <w:pPr>
        <w:ind w:firstLine="540"/>
        <w:jc w:val="both"/>
      </w:pPr>
    </w:p>
    <w:p w:rsidR="009B646C" w:rsidRDefault="009B646C" w:rsidP="009B646C">
      <w:pPr>
        <w:ind w:firstLine="540"/>
        <w:jc w:val="both"/>
      </w:pPr>
      <w:r>
        <w:t>1. Утвердить Порядок организации работы по обеспечению доступа к информации о деятельности органов местного самоуправления Гуляевского сельского поселения (Приложение № 1)</w:t>
      </w:r>
    </w:p>
    <w:p w:rsidR="009B646C" w:rsidRDefault="009B646C" w:rsidP="009B646C">
      <w:pPr>
        <w:ind w:firstLine="540"/>
        <w:jc w:val="both"/>
      </w:pPr>
      <w:r>
        <w:t>2. Опубликовать настоящее решение в информационном бюллетене «Вестник села» Гуляевского сельского поселения и разместить на официальном сайте администрации Ичалковского муниципального района Республики Мордовия.</w:t>
      </w:r>
    </w:p>
    <w:p w:rsidR="009B646C" w:rsidRDefault="009B646C" w:rsidP="009B646C">
      <w:pPr>
        <w:jc w:val="both"/>
      </w:pPr>
    </w:p>
    <w:p w:rsidR="009B646C" w:rsidRDefault="009B646C" w:rsidP="009B646C">
      <w:pPr>
        <w:jc w:val="both"/>
      </w:pPr>
    </w:p>
    <w:p w:rsidR="009B646C" w:rsidRDefault="009B646C" w:rsidP="009B646C">
      <w:pPr>
        <w:jc w:val="both"/>
      </w:pPr>
      <w:r>
        <w:t>Глава Гуляевского сельского поселения</w:t>
      </w:r>
    </w:p>
    <w:p w:rsidR="009B646C" w:rsidRDefault="009B646C" w:rsidP="009B646C">
      <w:pPr>
        <w:jc w:val="both"/>
      </w:pPr>
      <w:r>
        <w:t>Ичалковского муниципального района</w:t>
      </w:r>
    </w:p>
    <w:p w:rsidR="009B646C" w:rsidRDefault="009B646C" w:rsidP="009B646C">
      <w:pPr>
        <w:jc w:val="both"/>
      </w:pPr>
      <w:r>
        <w:t>Республики Мордовия                                                                  Л.Н.Базаева</w:t>
      </w: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bCs/>
          <w:sz w:val="24"/>
          <w:szCs w:val="28"/>
        </w:rPr>
      </w:pPr>
      <w:r>
        <w:rPr>
          <w:szCs w:val="28"/>
        </w:rPr>
        <w:t xml:space="preserve">                                                            </w:t>
      </w:r>
      <w:r>
        <w:rPr>
          <w:bCs/>
          <w:sz w:val="24"/>
          <w:szCs w:val="28"/>
        </w:rPr>
        <w:t>Приложение № 1</w:t>
      </w:r>
    </w:p>
    <w:p w:rsidR="009D72C7" w:rsidRDefault="009D72C7" w:rsidP="009D72C7">
      <w:pPr>
        <w:autoSpaceDE w:val="0"/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                                                                              Утверждено решением Совета  депутатов </w:t>
      </w:r>
    </w:p>
    <w:p w:rsidR="009D72C7" w:rsidRDefault="009D72C7" w:rsidP="009D72C7">
      <w:pPr>
        <w:autoSpaceDE w:val="0"/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                                                                     Гуляевского    сельского поселения</w:t>
      </w:r>
    </w:p>
    <w:p w:rsidR="009D72C7" w:rsidRDefault="009D72C7" w:rsidP="009D72C7">
      <w:pPr>
        <w:autoSpaceDE w:val="0"/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                                                                      от 27.12.2013г. №53</w:t>
      </w: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5773F3" w:rsidP="009D72C7">
      <w:pPr>
        <w:autoSpaceDE w:val="0"/>
        <w:jc w:val="center"/>
        <w:rPr>
          <w:b/>
          <w:szCs w:val="28"/>
        </w:rPr>
      </w:pPr>
      <w:hyperlink r:id="rId6" w:history="1">
        <w:r w:rsidR="009D72C7">
          <w:rPr>
            <w:rStyle w:val="a7"/>
          </w:rPr>
          <w:t>Порядок</w:t>
        </w:r>
      </w:hyperlink>
      <w:r w:rsidR="009D72C7">
        <w:rPr>
          <w:b/>
          <w:szCs w:val="28"/>
        </w:rPr>
        <w:t xml:space="preserve"> 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организации работы по обеспечению доступа к информации о деятельности органов местного самоуправления Гуляевского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сельского поселения Ичалковского муниципального района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Республики Мордовия</w:t>
      </w:r>
    </w:p>
    <w:p w:rsidR="009D72C7" w:rsidRDefault="009D72C7" w:rsidP="009D72C7">
      <w:pPr>
        <w:autoSpaceDE w:val="0"/>
        <w:jc w:val="center"/>
        <w:rPr>
          <w:sz w:val="24"/>
          <w:szCs w:val="24"/>
        </w:rPr>
      </w:pP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I. Основные положения</w:t>
      </w: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bCs/>
          <w:szCs w:val="28"/>
        </w:rPr>
      </w:pPr>
      <w:r>
        <w:rPr>
          <w:szCs w:val="28"/>
        </w:rPr>
        <w:t xml:space="preserve">1. Правовое регулирование отношений, связанных с обеспечением доступа к информации о деятельности органов местного самоуправления </w:t>
      </w:r>
      <w:r>
        <w:rPr>
          <w:bCs/>
          <w:szCs w:val="28"/>
        </w:rPr>
        <w:t>Гуляевского</w:t>
      </w:r>
    </w:p>
    <w:p w:rsidR="009D72C7" w:rsidRDefault="009D72C7" w:rsidP="009D72C7">
      <w:pPr>
        <w:autoSpaceDE w:val="0"/>
        <w:jc w:val="both"/>
        <w:rPr>
          <w:szCs w:val="28"/>
        </w:rPr>
      </w:pPr>
      <w:r>
        <w:rPr>
          <w:bCs/>
          <w:szCs w:val="28"/>
        </w:rPr>
        <w:t>сельского поселения</w:t>
      </w:r>
      <w:r>
        <w:rPr>
          <w:szCs w:val="28"/>
        </w:rPr>
        <w:t xml:space="preserve"> (далее – ОМСУ), осуществляется в соответствии с Федеральным </w:t>
      </w:r>
      <w:hyperlink r:id="rId7" w:history="1">
        <w:r>
          <w:rPr>
            <w:rStyle w:val="a7"/>
          </w:rPr>
          <w:t>законом</w:t>
        </w:r>
      </w:hyperlink>
      <w:r>
        <w:rPr>
          <w:szCs w:val="28"/>
        </w:rPr>
        <w:t xml:space="preserve"> от 27 июля 2006 г. № 149-ФЗ «Об информации, информационных технологиях и о защите информации», Федеральным </w:t>
      </w:r>
      <w:hyperlink r:id="rId8" w:history="1">
        <w:r>
          <w:rPr>
            <w:rStyle w:val="a7"/>
          </w:rPr>
          <w:t>законом</w:t>
        </w:r>
      </w:hyperlink>
      <w:r>
        <w:rPr>
          <w:szCs w:val="28"/>
        </w:rPr>
        <w:t xml:space="preserve"> от 9 февраля 2009 г. № 8-ФЗ «Об обеспечении доступа к информации о деятельности государственных органов и органов местного самоуправления». 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2. Пользователь информацией о деятельности ОМСУ имеет право: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а) получать достоверную информацию о деятельности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б) отказаться от получения информации о деятельности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в) не обосновывать необходимость получения запрашиваемой информации о деятельности ОМСУ, доступ к которой не ограничен;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г) обжаловать в установленном порядке акты и (или) действия (бездействие) ОМСУ, их должностных лиц, нарушающие право на доступ к информации о деятельности ОМСУ и установленный порядок его реализации;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д) требовать в установленном законом </w:t>
      </w:r>
      <w:hyperlink r:id="rId9" w:history="1">
        <w:r>
          <w:rPr>
            <w:rStyle w:val="a7"/>
          </w:rPr>
          <w:t>порядке</w:t>
        </w:r>
      </w:hyperlink>
      <w:r>
        <w:rPr>
          <w:szCs w:val="28"/>
        </w:rPr>
        <w:t xml:space="preserve"> возмещения вреда, причиненного нарушением его права на доступ к информации о деятельности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3. Основными принципами обеспечения доступа к информации о деятельности ОМСУ являются: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а) открытость и доступность информации о деятельности ОМСУ, за исключением случаев, предусмотренных федеральным </w:t>
      </w:r>
      <w:hyperlink r:id="rId10" w:history="1">
        <w:r>
          <w:rPr>
            <w:rStyle w:val="a7"/>
          </w:rPr>
          <w:t>законом</w:t>
        </w:r>
      </w:hyperlink>
      <w:r>
        <w:rPr>
          <w:szCs w:val="28"/>
        </w:rPr>
        <w:t>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б) достоверность информации о деятельности ОМСУ и своевременность ее представления;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в) свобода поиска, получения, передачи и распространения информации о деятельности ОМСУ любым законным способом;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г) соблюдение прав граждан на неприкосновенность частной жизни, личную и семейную тайну, защиту их чести и деловой репутации, права </w:t>
      </w:r>
      <w:r>
        <w:rPr>
          <w:szCs w:val="28"/>
        </w:rPr>
        <w:lastRenderedPageBreak/>
        <w:t>организаций на защиту их деловой репутации при предоставлении информации о деятельности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4. Доступ к информации о деятельности ОМСУ ограничивается в случаях, если указанная информация отнесена в установленном федеральным законом порядке к </w:t>
      </w:r>
      <w:hyperlink r:id="rId11" w:history="1">
        <w:r>
          <w:rPr>
            <w:rStyle w:val="a7"/>
          </w:rPr>
          <w:t>сведениям</w:t>
        </w:r>
      </w:hyperlink>
      <w:r>
        <w:rPr>
          <w:szCs w:val="28"/>
        </w:rPr>
        <w:t>, составляющим государственную или иную охраняемую законом тайну.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II. Способы доступа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к информации о деятельности ОМСУ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5. Доступ к информации о деятельности ОМСУ может обеспечиваться следующими способами: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а) обнародование ОМСУ информации о своей деятельности в средствах массовой информации;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б) ознакомление пользователей информацией с информацией о деятельности ОМСУ через архивные фонды;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в) размещение информации о своей деятельности в помещениях, занимаемых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г) размещение информации о своей деятельности в сети Интернет;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д) присутствие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на заседаниях коллегиальных органов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е) предоставление пользователям информацией по их запросу информации о деятельности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ж) издание официальных справочников и специализированных сборников;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з) предоставление информации о деятельности ОМСУ в рамках участия ОМСУ в подготовке и проведении выставок, конкурсов, форумов, конгрессов, конференций, мероприятий различного значения.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6. Контактная информация: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телефон: 88343326417;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адрес электронной почты ОМСУ: </w:t>
      </w:r>
      <w:r>
        <w:rPr>
          <w:szCs w:val="28"/>
          <w:lang w:val="en-US"/>
        </w:rPr>
        <w:t>guljaevo</w:t>
      </w:r>
      <w:r w:rsidRPr="00936737">
        <w:rPr>
          <w:szCs w:val="28"/>
        </w:rPr>
        <w:t>10</w:t>
      </w:r>
      <w:r w:rsidRPr="007B679F">
        <w:rPr>
          <w:szCs w:val="28"/>
        </w:rPr>
        <w:t>@</w:t>
      </w:r>
      <w:r>
        <w:rPr>
          <w:szCs w:val="28"/>
          <w:lang w:val="en-US"/>
        </w:rPr>
        <w:t>mail</w:t>
      </w:r>
      <w:r w:rsidRPr="007B679F"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;</w:t>
      </w:r>
    </w:p>
    <w:p w:rsidR="009D72C7" w:rsidRPr="007B679F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официальный сайт ОМСУ в сети Интернет: </w:t>
      </w:r>
      <w:r>
        <w:rPr>
          <w:szCs w:val="28"/>
          <w:lang w:val="en-US"/>
        </w:rPr>
        <w:t>ichalkirm</w:t>
      </w:r>
      <w:r w:rsidRPr="007B679F">
        <w:rPr>
          <w:szCs w:val="28"/>
        </w:rPr>
        <w:t>.</w:t>
      </w:r>
      <w:r>
        <w:rPr>
          <w:szCs w:val="28"/>
          <w:lang w:val="en-US"/>
        </w:rPr>
        <w:t>ru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center"/>
        <w:rPr>
          <w:b/>
          <w:szCs w:val="28"/>
        </w:rPr>
      </w:pPr>
      <w:r>
        <w:rPr>
          <w:b/>
          <w:szCs w:val="28"/>
          <w:lang w:val="en-US"/>
        </w:rPr>
        <w:t>III</w:t>
      </w:r>
      <w:r>
        <w:rPr>
          <w:b/>
          <w:szCs w:val="28"/>
        </w:rPr>
        <w:t>. Форма представления информации о деятельности ОМСУ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jc w:val="both"/>
        <w:rPr>
          <w:bCs/>
          <w:szCs w:val="28"/>
        </w:rPr>
      </w:pPr>
      <w:r>
        <w:rPr>
          <w:szCs w:val="28"/>
        </w:rPr>
        <w:t xml:space="preserve">7. Информация о деятельности ОМСУ может представляться в устной форме и в виде документированной информации, в том числе в виде электронного документа, согласно Федеральным законам и иным нормативно-правовым актам Российской Федерации, законам и иным нормативно-правовым актам Республики Мордовия, муниципальным правовым актам </w:t>
      </w:r>
      <w:r>
        <w:rPr>
          <w:bCs/>
          <w:szCs w:val="28"/>
        </w:rPr>
        <w:t>Гуляевского</w:t>
      </w:r>
    </w:p>
    <w:p w:rsidR="009D72C7" w:rsidRDefault="009D72C7" w:rsidP="009D72C7">
      <w:pPr>
        <w:autoSpaceDE w:val="0"/>
        <w:rPr>
          <w:szCs w:val="28"/>
        </w:rPr>
      </w:pPr>
      <w:r>
        <w:rPr>
          <w:bCs/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8. В случае, если форма представления информации о деятельности ОМСУ не установлена, она может определяться запросом пользователя информацией. При невозможности представления указанной информации в запрашиваемой форме информация представляется в том виде, в каком она имеется в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9. Информация о деятельности в устной форме представляется пользователям информацией во время личного приема, а также по телефонам должностных лиц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10. Информация о деятельности может быть передана по сетям связи общего пользования.</w:t>
      </w: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szCs w:val="28"/>
        </w:rPr>
      </w:pP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I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. Перечень информации о деятельности ОМСУ,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предоставляемой по телефонам должностных лиц, уполномоченных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на предоставление такой информации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11. Перечень информации о деятельности ОМСУ, предоставляемой по телефонам должностных лиц, уполномоченных на предоставление такой информации, содержит: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а) информацию справочного характера об ОМСУ (в том числе почтовый адрес, номера телефонов для справок, фамилии, имена и отчества руководителей ОМСУ, заместителей руководителей ОМСУ, руководителей структурных подразделений ОМСУ);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б) информацию о подведомственных организациях ОМСУ (почтовые адреса, номера телефонов для справок);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в) адреса мест приема и часы приема граждан и представителей организаций должностными лицами ОМСУ, сведения о проезде к местам приема;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г) почтовый адрес, адрес электронной почты, номера телефонов для справок отделов по работе с обращениями граждан (должностных лиц), режим их работы и приема граждан;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д) график приема руководителями ОМСУ граждан и представителей организаций, сведения о порядке записи на прием;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е) информацию о разрешенных к опубликованию нормативных правовых актах, которыми регулируется деятельность ОМСУ;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ж) информацию об исполняемых ОМСУ функциях и полномочиях;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з) информацию о перечне и формах документов (заявлений, справок и др.), которые необходимо представить в ОМСУ для реализации прав и обязанностей граждан и организаций, а также информацию о перечне документов, выдаваемых ОМСУ гражданам и организациям;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и) сведения о принятии ОМСУ решений, затрагивающих права и законные интересы граждан и организаций.</w:t>
      </w:r>
    </w:p>
    <w:p w:rsidR="009D72C7" w:rsidRDefault="009D72C7" w:rsidP="009D72C7">
      <w:pPr>
        <w:autoSpaceDE w:val="0"/>
        <w:ind w:firstLine="540"/>
        <w:jc w:val="both"/>
        <w:rPr>
          <w:b/>
          <w:szCs w:val="28"/>
        </w:rPr>
      </w:pP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V. Порядок взаимодействия структурных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lastRenderedPageBreak/>
        <w:t>подразделений ОМСУ по обеспечению доступа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к информации о деятельности ОМСУ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12. Порядок взаимодействия структурных подразделений ОМСУ по обеспечению доступа к информации о деятельности ОМСУ определяется в зависимости от способов доступа, указанных в </w:t>
      </w:r>
      <w:hyperlink r:id="rId12" w:history="1">
        <w:r>
          <w:rPr>
            <w:rStyle w:val="a7"/>
          </w:rPr>
          <w:t>главе II</w:t>
        </w:r>
      </w:hyperlink>
      <w:r>
        <w:rPr>
          <w:szCs w:val="28"/>
        </w:rPr>
        <w:t xml:space="preserve"> настоящего Порядка.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13. Обнародование (опубликование) ОМСУ информации о своей деятельности в средствах массовой информации.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Информация о деятельности ОМСУ предоставляется средствам массовой информации уполномоченным структурным подразделением, либо должностными лицами ОМСУ.</w:t>
      </w:r>
    </w:p>
    <w:p w:rsidR="009D72C7" w:rsidRDefault="009D72C7" w:rsidP="009D72C7">
      <w:pPr>
        <w:autoSpaceDE w:val="0"/>
        <w:jc w:val="both"/>
        <w:rPr>
          <w:szCs w:val="28"/>
        </w:rPr>
      </w:pPr>
      <w:r>
        <w:rPr>
          <w:szCs w:val="28"/>
        </w:rPr>
        <w:t xml:space="preserve">Официальное опубликование нормативных правовых актов ОМСУ осуществляется в соответствии с Уставом </w:t>
      </w:r>
      <w:r>
        <w:rPr>
          <w:bCs/>
          <w:szCs w:val="28"/>
        </w:rPr>
        <w:t>Гуляевского</w:t>
      </w:r>
      <w:r w:rsidRPr="007B679F">
        <w:rPr>
          <w:bCs/>
          <w:szCs w:val="28"/>
        </w:rPr>
        <w:t xml:space="preserve"> </w:t>
      </w:r>
      <w:r>
        <w:rPr>
          <w:bCs/>
          <w:szCs w:val="28"/>
        </w:rPr>
        <w:t>сельского поселения</w:t>
      </w:r>
      <w:r>
        <w:rPr>
          <w:szCs w:val="28"/>
        </w:rPr>
        <w:t xml:space="preserve">.Нормативные правовые акты, затрагивающие права, свободы и обязанности человека и гражданина, устанавливающие правовой статус организаций подлежат официальному опубликованию в установленном </w:t>
      </w:r>
      <w:hyperlink r:id="rId13" w:history="1">
        <w:r>
          <w:rPr>
            <w:rStyle w:val="a7"/>
          </w:rPr>
          <w:t>порядке</w:t>
        </w:r>
      </w:hyperlink>
      <w:r>
        <w:rPr>
          <w:szCs w:val="28"/>
        </w:rPr>
        <w:t>, кроме актов или отдельных их положений, содержащих сведения, составляющие государственную тайну, или сведения конфиденциального характера.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14. Доступ к информации о деятельности ОМСУ, размещенной в сети Интернет.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Информация о деятельности ОМСУ в сети Интернет размещается на официальном сайте ОМСУ и (или) на официальном сайте органов государственной власти Республики Мордовия.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Для обеспечения доступа к информации о деятельности ОМСУ, размещенной на официальном сайте ОМСУ в сети Интернет, структурные подразделения предоставляют необходимую информацию и информационные материалы.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15. Доступ к информации о деятельности ОМСУ в помещениях, занимаемых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Информация о деятельности ОМСУ, обладающая особой актуальностью для посетителей, размещается на стационарных информационных стендах в зданиях, занимаемых ОМСУ. </w:t>
      </w:r>
    </w:p>
    <w:p w:rsidR="009D72C7" w:rsidRDefault="009D72C7" w:rsidP="009D72C7">
      <w:pPr>
        <w:autoSpaceDE w:val="0"/>
        <w:jc w:val="both"/>
        <w:rPr>
          <w:szCs w:val="28"/>
        </w:rPr>
      </w:pPr>
      <w:r>
        <w:rPr>
          <w:szCs w:val="28"/>
        </w:rPr>
        <w:t xml:space="preserve">16. Ознакомление пользователей информацией с информацией о деятельности ОМСУ, находящейся в архивных фондах, осуществляется администрацией </w:t>
      </w:r>
      <w:r>
        <w:rPr>
          <w:bCs/>
          <w:szCs w:val="28"/>
        </w:rPr>
        <w:t>Гуляевского сельского поселения</w:t>
      </w:r>
      <w:r>
        <w:rPr>
          <w:szCs w:val="28"/>
        </w:rPr>
        <w:t xml:space="preserve"> в порядке, установленном </w:t>
      </w:r>
      <w:hyperlink r:id="rId14" w:history="1">
        <w:r>
          <w:rPr>
            <w:rStyle w:val="a7"/>
          </w:rPr>
          <w:t xml:space="preserve">действующими нормативными правовыми актами.  </w:t>
        </w:r>
      </w:hyperlink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17. Доступ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к информации ОМСУ на заседаниях коллегиальных органов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>
        <w:rPr>
          <w:szCs w:val="28"/>
        </w:rPr>
        <w:lastRenderedPageBreak/>
        <w:t xml:space="preserve">коллегиальных органов ОМСУ осуществляется в соответствии с нормативными правовыми актами ОМСУ. 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18. Предоставление пользователям информацией по их запросу информации о деятельности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Подлежат обязательному рассмотрению запросы о деятельности ОМСУ, поступающие в электронной и письменной форме, а также в устной форме во время приема уполномоченным должностным лицом или по телефонам уполномоченных должностных лиц.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ОМСУ обеспечивает возможность направления запроса информации о деятельности ОМСУ (далее - запрос) в форме электронного сообщения на адрес электронной почты  в установленном порядке.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ОМСУ не рассматривает анонимные запросы. Анонимным запросом понимается запрос, определение которого дано в  действующем законодательстве.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Запрос, составленный в письменной форме либо полученный в форме электронного сообщения, подлежит регистрации в течение 3 дней со дня его поступления в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Личный прием граждан проводится должностными лицами ОМСУ в соответствии с действующими нормативными правовыми актами утвержденным графиком.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Все обращения, связанные с запросами, передаются на рассмотрение по принадлежности вопросов соответственно руководителям ОМСУ, руководителям структурных подразделений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Запрос подлежит рассмотрению в 30-дневный срок со дня регистрации, если иное не предусмотрено законодательством Российской Федерации.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19. Издание официальных сборников.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Выпуск официальных сборников ОМСУ осуществляется на основании распоряжений и указаний руководителей ОМСУ с определением должностных лиц, ответственных за подготовку и предоставление информации и информационных материалов.</w:t>
      </w:r>
    </w:p>
    <w:p w:rsidR="009D72C7" w:rsidRDefault="009D72C7" w:rsidP="009D72C7">
      <w:pPr>
        <w:autoSpaceDE w:val="0"/>
        <w:jc w:val="both"/>
        <w:rPr>
          <w:szCs w:val="28"/>
        </w:rPr>
      </w:pPr>
      <w:r>
        <w:rPr>
          <w:szCs w:val="28"/>
        </w:rPr>
        <w:t xml:space="preserve">20. Согласно Уставу </w:t>
      </w:r>
      <w:r>
        <w:rPr>
          <w:bCs/>
          <w:szCs w:val="28"/>
        </w:rPr>
        <w:t>Гуляевского сельского поселения</w:t>
      </w:r>
      <w:r>
        <w:rPr>
          <w:szCs w:val="28"/>
        </w:rPr>
        <w:t xml:space="preserve"> нормативные правовые акты ОМСУ публикуются в районной газете, в Информационном бюллетене, которые распространяются в том числе и по библиотекам.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V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. Права и обязанности должностных лиц, ответственных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за организацию работы по обеспечению доступа к информации</w:t>
      </w:r>
    </w:p>
    <w:p w:rsidR="009D72C7" w:rsidRDefault="009D72C7" w:rsidP="009D72C7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о деятельности ОМСУ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21. Должностные лица, ответственные за организацию работы по обеспечению доступа к информации о деятельности ОМСУ, вправе отказать в обеспечении доступа к информации в следующих случаях: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а) когда ОМСУ (или структурное подразделение) не располагает и не обязано располагать запрашиваемой информацией, о чем сообщается лицу, направившему запрос;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б) когда информация в соответствии с </w:t>
      </w:r>
      <w:hyperlink r:id="rId15" w:history="1">
        <w:r>
          <w:rPr>
            <w:rStyle w:val="a7"/>
          </w:rPr>
          <w:t>законодательством</w:t>
        </w:r>
      </w:hyperlink>
      <w:r>
        <w:rPr>
          <w:szCs w:val="28"/>
        </w:rPr>
        <w:t xml:space="preserve"> отнесена к категории информации конфиденциального характера или составляющей государственную тайну.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22. Должностные лица и структурные подразделения ОМСУ, ответственные за организацию работы по обеспечению доступа к информации о деятельности ОМСУ, обязаны: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а) обеспечивать подготовку материалов для средств массовой информации в установленном порядке и в сроки;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б) обеспечивать выполнение положений Федерального </w:t>
      </w:r>
      <w:hyperlink r:id="rId16" w:history="1">
        <w:r>
          <w:rPr>
            <w:rStyle w:val="a7"/>
          </w:rPr>
          <w:t>закона</w:t>
        </w:r>
      </w:hyperlink>
      <w:r>
        <w:rPr>
          <w:szCs w:val="28"/>
        </w:rPr>
        <w:t xml:space="preserve"> от 27 июля 2006 г. №149-ФЗ «Об информации, информационных технологиях и о защите информации», положений Федерального </w:t>
      </w:r>
      <w:hyperlink r:id="rId17" w:history="1">
        <w:r>
          <w:rPr>
            <w:rStyle w:val="a7"/>
          </w:rPr>
          <w:t>закона</w:t>
        </w:r>
      </w:hyperlink>
      <w:r>
        <w:rPr>
          <w:szCs w:val="28"/>
        </w:rPr>
        <w:t xml:space="preserve"> от 9 февраля 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в) обеспечивать доступ граждан (физических лиц), в том числе представителей организаций (юридических лиц), общественных объединений, государственных органов и иных органов местного самоуправления, к информации ОМСУ на заседаниях коллегиальных органов ОМСУ в соответствии с нормативными правовыми актами, регламентирующими организацию их проведения;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г) обеспечивать выполнение положений Федерального </w:t>
      </w:r>
      <w:hyperlink r:id="rId18" w:history="1">
        <w:r>
          <w:rPr>
            <w:rStyle w:val="a7"/>
          </w:rPr>
          <w:t>закона</w:t>
        </w:r>
      </w:hyperlink>
      <w:r>
        <w:rPr>
          <w:szCs w:val="28"/>
        </w:rPr>
        <w:t xml:space="preserve"> от 2 мая 2006 г. № 59-ФЗ «О порядке рассмотрения обращений граждан Российской Федерации»;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д) обеспечивать выполнение положений нормативных правовых актов ОМСУ, касающихся подготовки и выпуска официальных справочников и специализированных сборников ОМСУ.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23. Должностные лица, виновные в нарушении права пользователей на доступ к информации о деятельности ОМСУ, а также требований настоящего Порядка, несут ответственность, предусмотренную законодательством Российской Федерации.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24. Уполномоченное должностное лицо не вправе осуществлять консультирование пользователя информации, выходящее за рамки стандартных процедур и (или) условий исполнения муниципальной функции (предоставления муниципальной услуги).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Уполномоченное должностное лицо должно принять все необходимые меры для полного ответа на поставленные пользователем информации вопросы в установленные сроки, в том числе с привлечением других должностных лиц.</w:t>
      </w:r>
    </w:p>
    <w:p w:rsidR="009D72C7" w:rsidRDefault="009D72C7" w:rsidP="009D72C7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Иные права и обязанности уполномоченных должностных лиц определяются административными регламентами исполнения муниципальных функций (предоставления муниципальных услуг).</w:t>
      </w:r>
    </w:p>
    <w:p w:rsidR="009D72C7" w:rsidRDefault="009D72C7" w:rsidP="009D72C7"/>
    <w:p w:rsidR="0025676E" w:rsidRPr="0025676E" w:rsidRDefault="0025676E">
      <w:pPr>
        <w:rPr>
          <w:szCs w:val="28"/>
        </w:rPr>
      </w:pPr>
    </w:p>
    <w:sectPr w:rsidR="0025676E" w:rsidRPr="0025676E" w:rsidSect="00D9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9D9" w:rsidRDefault="00BC19D9" w:rsidP="0025676E">
      <w:r>
        <w:separator/>
      </w:r>
    </w:p>
  </w:endnote>
  <w:endnote w:type="continuationSeparator" w:id="1">
    <w:p w:rsidR="00BC19D9" w:rsidRDefault="00BC19D9" w:rsidP="00256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9D9" w:rsidRDefault="00BC19D9" w:rsidP="0025676E">
      <w:r>
        <w:separator/>
      </w:r>
    </w:p>
  </w:footnote>
  <w:footnote w:type="continuationSeparator" w:id="1">
    <w:p w:rsidR="00BC19D9" w:rsidRDefault="00BC19D9" w:rsidP="00256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76E"/>
    <w:rsid w:val="0025676E"/>
    <w:rsid w:val="004D47F8"/>
    <w:rsid w:val="004E55C1"/>
    <w:rsid w:val="005773F3"/>
    <w:rsid w:val="005E72AC"/>
    <w:rsid w:val="00870F39"/>
    <w:rsid w:val="009B646C"/>
    <w:rsid w:val="009D72C7"/>
    <w:rsid w:val="00B447AE"/>
    <w:rsid w:val="00BC19D9"/>
    <w:rsid w:val="00CA7115"/>
    <w:rsid w:val="00D03724"/>
    <w:rsid w:val="00D50429"/>
    <w:rsid w:val="00D84A54"/>
    <w:rsid w:val="00D96E5B"/>
    <w:rsid w:val="00EC3A10"/>
    <w:rsid w:val="00F5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676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5676E"/>
  </w:style>
  <w:style w:type="paragraph" w:styleId="a5">
    <w:name w:val="footer"/>
    <w:basedOn w:val="a"/>
    <w:link w:val="a6"/>
    <w:uiPriority w:val="99"/>
    <w:semiHidden/>
    <w:unhideWhenUsed/>
    <w:rsid w:val="0025676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5676E"/>
  </w:style>
  <w:style w:type="character" w:styleId="a7">
    <w:name w:val="Hyperlink"/>
    <w:basedOn w:val="a0"/>
    <w:semiHidden/>
    <w:rsid w:val="009D72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4602;fld=134;dst=100062" TargetMode="External"/><Relationship Id="rId13" Type="http://schemas.openxmlformats.org/officeDocument/2006/relationships/hyperlink" Target="consultantplus://offline/main?base=LAW;n=111024;fld=134;dst=100066" TargetMode="External"/><Relationship Id="rId18" Type="http://schemas.openxmlformats.org/officeDocument/2006/relationships/hyperlink" Target="consultantplus://offline/main?base=LAW;n=103155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2747;fld=134;dst=100078" TargetMode="External"/><Relationship Id="rId12" Type="http://schemas.openxmlformats.org/officeDocument/2006/relationships/hyperlink" Target="consultantplus://offline/main?base=LAW;n=97671;fld=134;dst=100026" TargetMode="External"/><Relationship Id="rId17" Type="http://schemas.openxmlformats.org/officeDocument/2006/relationships/hyperlink" Target="consultantplus://offline/main?base=LAW;n=84602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12747;fld=13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97671;fld=134;dst=100009" TargetMode="External"/><Relationship Id="rId11" Type="http://schemas.openxmlformats.org/officeDocument/2006/relationships/hyperlink" Target="consultantplus://offline/main?base=LAW;n=93980;f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LAW;n=93980;fld=134" TargetMode="External"/><Relationship Id="rId10" Type="http://schemas.openxmlformats.org/officeDocument/2006/relationships/hyperlink" Target="consultantplus://offline/main?base=LAW;n=112747;fld=134;dst=100086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0205;fld=134;dst=102626" TargetMode="External"/><Relationship Id="rId14" Type="http://schemas.openxmlformats.org/officeDocument/2006/relationships/hyperlink" Target="consultantplus://offline/main?base=LAW;n=101679;fld=134;dst=100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2013-02-05T05:38:00Z</cp:lastPrinted>
  <dcterms:created xsi:type="dcterms:W3CDTF">2014-09-29T06:03:00Z</dcterms:created>
  <dcterms:modified xsi:type="dcterms:W3CDTF">2014-09-29T06:06:00Z</dcterms:modified>
</cp:coreProperties>
</file>