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77" w:rsidRPr="00AE4F77" w:rsidRDefault="00AE4F77" w:rsidP="00AE4F77">
      <w:pPr>
        <w:pStyle w:val="3"/>
        <w:rPr>
          <w:sz w:val="36"/>
          <w:szCs w:val="36"/>
        </w:rPr>
      </w:pPr>
      <w:r w:rsidRPr="00AE4F77">
        <w:rPr>
          <w:sz w:val="36"/>
          <w:szCs w:val="36"/>
          <w:lang w:val="en-US"/>
        </w:rPr>
        <w:fldChar w:fldCharType="begin"/>
      </w:r>
      <w:r w:rsidRPr="00AE4F77">
        <w:rPr>
          <w:sz w:val="36"/>
          <w:szCs w:val="36"/>
        </w:rPr>
        <w:instrText xml:space="preserve"> </w:instrText>
      </w:r>
      <w:r w:rsidRPr="00AE4F77">
        <w:rPr>
          <w:sz w:val="36"/>
          <w:szCs w:val="36"/>
          <w:lang w:val="en-US"/>
        </w:rPr>
        <w:instrText>HYPERLINK</w:instrText>
      </w:r>
      <w:r w:rsidRPr="00AE4F77">
        <w:rPr>
          <w:sz w:val="36"/>
          <w:szCs w:val="36"/>
        </w:rPr>
        <w:instrText xml:space="preserve"> "</w:instrText>
      </w:r>
      <w:r w:rsidRPr="00AE4F77">
        <w:rPr>
          <w:sz w:val="36"/>
          <w:szCs w:val="36"/>
          <w:lang w:val="en-US"/>
        </w:rPr>
        <w:instrText>http</w:instrText>
      </w:r>
      <w:r w:rsidRPr="00AE4F77">
        <w:rPr>
          <w:sz w:val="36"/>
          <w:szCs w:val="36"/>
        </w:rPr>
        <w:instrText>://</w:instrText>
      </w:r>
      <w:r w:rsidRPr="00AE4F77">
        <w:rPr>
          <w:sz w:val="36"/>
          <w:szCs w:val="36"/>
          <w:lang w:val="en-US"/>
        </w:rPr>
        <w:instrText>www</w:instrText>
      </w:r>
      <w:r w:rsidRPr="00AE4F77">
        <w:rPr>
          <w:sz w:val="36"/>
          <w:szCs w:val="36"/>
        </w:rPr>
        <w:instrText>.</w:instrText>
      </w:r>
      <w:r w:rsidRPr="00AE4F77">
        <w:rPr>
          <w:sz w:val="36"/>
          <w:szCs w:val="36"/>
          <w:lang w:val="en-US"/>
        </w:rPr>
        <w:instrText>pfrf</w:instrText>
      </w:r>
      <w:r w:rsidRPr="00AE4F77">
        <w:rPr>
          <w:sz w:val="36"/>
          <w:szCs w:val="36"/>
        </w:rPr>
        <w:instrText>.</w:instrText>
      </w:r>
      <w:r w:rsidRPr="00AE4F77">
        <w:rPr>
          <w:sz w:val="36"/>
          <w:szCs w:val="36"/>
          <w:lang w:val="en-US"/>
        </w:rPr>
        <w:instrText>ru</w:instrText>
      </w:r>
      <w:r w:rsidRPr="00AE4F77">
        <w:rPr>
          <w:sz w:val="36"/>
          <w:szCs w:val="36"/>
        </w:rPr>
        <w:instrText>/</w:instrText>
      </w:r>
      <w:r w:rsidRPr="00AE4F77">
        <w:rPr>
          <w:sz w:val="36"/>
          <w:szCs w:val="36"/>
          <w:lang w:val="en-US"/>
        </w:rPr>
        <w:instrText>knopki</w:instrText>
      </w:r>
      <w:r w:rsidRPr="00AE4F77">
        <w:rPr>
          <w:sz w:val="36"/>
          <w:szCs w:val="36"/>
        </w:rPr>
        <w:instrText>/</w:instrText>
      </w:r>
      <w:r w:rsidRPr="00AE4F77">
        <w:rPr>
          <w:sz w:val="36"/>
          <w:szCs w:val="36"/>
          <w:lang w:val="en-US"/>
        </w:rPr>
        <w:instrText>zhizn</w:instrText>
      </w:r>
      <w:r w:rsidRPr="00AE4F77">
        <w:rPr>
          <w:sz w:val="36"/>
          <w:szCs w:val="36"/>
        </w:rPr>
        <w:instrText xml:space="preserve">/~4359" </w:instrText>
      </w:r>
      <w:r w:rsidRPr="00AE4F77">
        <w:rPr>
          <w:sz w:val="36"/>
          <w:szCs w:val="36"/>
          <w:lang w:val="en-US"/>
        </w:rPr>
        <w:fldChar w:fldCharType="separate"/>
      </w:r>
      <w:r w:rsidRPr="00AE4F77">
        <w:rPr>
          <w:rStyle w:val="a4"/>
          <w:sz w:val="36"/>
          <w:szCs w:val="36"/>
        </w:rPr>
        <w:t xml:space="preserve">С кем можно заключить договор займа на приобретение или строительство жилья </w:t>
      </w:r>
      <w:r w:rsidRPr="00AE4F77">
        <w:rPr>
          <w:sz w:val="36"/>
          <w:szCs w:val="36"/>
          <w:lang w:val="en-US"/>
        </w:rPr>
        <w:fldChar w:fldCharType="end"/>
      </w:r>
    </w:p>
    <w:p w:rsidR="00AE4F77" w:rsidRPr="00AE4F77" w:rsidRDefault="00AE4F77" w:rsidP="00AE4F77">
      <w:pPr>
        <w:pStyle w:val="a3"/>
        <w:numPr>
          <w:ilvl w:val="0"/>
          <w:numId w:val="25"/>
        </w:numPr>
        <w:spacing w:after="0"/>
        <w:rPr>
          <w:sz w:val="36"/>
          <w:szCs w:val="36"/>
          <w:lang w:val="en-US"/>
        </w:rPr>
      </w:pPr>
      <w:proofErr w:type="spellStart"/>
      <w:r w:rsidRPr="00AE4F77">
        <w:rPr>
          <w:sz w:val="36"/>
          <w:szCs w:val="36"/>
          <w:lang w:val="en-US"/>
        </w:rPr>
        <w:t>кредитной</w:t>
      </w:r>
      <w:proofErr w:type="spellEnd"/>
      <w:r w:rsidRPr="00AE4F77">
        <w:rPr>
          <w:sz w:val="36"/>
          <w:szCs w:val="36"/>
          <w:lang w:val="en-US"/>
        </w:rPr>
        <w:t xml:space="preserve"> </w:t>
      </w:r>
      <w:proofErr w:type="spellStart"/>
      <w:r w:rsidRPr="00AE4F77">
        <w:rPr>
          <w:sz w:val="36"/>
          <w:szCs w:val="36"/>
          <w:lang w:val="en-US"/>
        </w:rPr>
        <w:t>организацией</w:t>
      </w:r>
      <w:proofErr w:type="spellEnd"/>
      <w:r w:rsidRPr="00AE4F77">
        <w:rPr>
          <w:sz w:val="36"/>
          <w:szCs w:val="36"/>
          <w:lang w:val="en-US"/>
        </w:rPr>
        <w:t xml:space="preserve">; </w:t>
      </w:r>
    </w:p>
    <w:p w:rsidR="00AE4F77" w:rsidRPr="00AE4F77" w:rsidRDefault="00AE4F77" w:rsidP="00AE4F77">
      <w:pPr>
        <w:pStyle w:val="a3"/>
        <w:numPr>
          <w:ilvl w:val="0"/>
          <w:numId w:val="25"/>
        </w:numPr>
        <w:spacing w:after="0"/>
        <w:rPr>
          <w:sz w:val="36"/>
          <w:szCs w:val="36"/>
        </w:rPr>
      </w:pPr>
      <w:r w:rsidRPr="00AE4F77">
        <w:rPr>
          <w:sz w:val="36"/>
          <w:szCs w:val="36"/>
        </w:rPr>
        <w:t xml:space="preserve">кредитным потребительским кооперативом, сельскохозяйственным кредитным потребительским кооперативом, </w:t>
      </w:r>
      <w:proofErr w:type="gramStart"/>
      <w:r w:rsidRPr="00AE4F77">
        <w:rPr>
          <w:sz w:val="36"/>
          <w:szCs w:val="36"/>
        </w:rPr>
        <w:t>осуществляющими</w:t>
      </w:r>
      <w:proofErr w:type="gramEnd"/>
      <w:r w:rsidRPr="00AE4F77">
        <w:rPr>
          <w:sz w:val="36"/>
          <w:szCs w:val="36"/>
        </w:rPr>
        <w:t xml:space="preserve"> свою деятельность не менее трех лет со дня государственной регистрации; </w:t>
      </w:r>
    </w:p>
    <w:p w:rsidR="00AE4F77" w:rsidRPr="00AE4F77" w:rsidRDefault="00AE4F77" w:rsidP="00AE4F77">
      <w:pPr>
        <w:pStyle w:val="a3"/>
        <w:numPr>
          <w:ilvl w:val="0"/>
          <w:numId w:val="25"/>
        </w:numPr>
        <w:rPr>
          <w:sz w:val="36"/>
          <w:szCs w:val="36"/>
        </w:rPr>
      </w:pPr>
      <w:r w:rsidRPr="00AE4F77">
        <w:rPr>
          <w:sz w:val="36"/>
          <w:szCs w:val="36"/>
        </w:rPr>
        <w:t xml:space="preserve">единым институтом развития в жилищной сфере, определенным Федеральным законом от 13 июля 2015 года </w:t>
      </w:r>
      <w:r w:rsidRPr="00AE4F77">
        <w:rPr>
          <w:sz w:val="36"/>
          <w:szCs w:val="36"/>
          <w:lang w:val="en-US"/>
        </w:rPr>
        <w:t>N</w:t>
      </w:r>
      <w:r w:rsidRPr="00AE4F77">
        <w:rPr>
          <w:sz w:val="36"/>
          <w:szCs w:val="36"/>
        </w:rPr>
        <w:t xml:space="preserve">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Федерации". </w:t>
      </w:r>
    </w:p>
    <w:p w:rsidR="00AE4F77" w:rsidRPr="00AE4F77" w:rsidRDefault="00AE4F77" w:rsidP="00AE4F77">
      <w:pPr>
        <w:pStyle w:val="a3"/>
        <w:rPr>
          <w:sz w:val="36"/>
          <w:szCs w:val="36"/>
        </w:rPr>
      </w:pPr>
      <w:r w:rsidRPr="00AE4F77">
        <w:rPr>
          <w:sz w:val="36"/>
          <w:szCs w:val="36"/>
        </w:rPr>
        <w:t>При этом средства займа организация-займодатель должна перечислить по безналичному расчету – на личный счет владельца сертификата или его супруги (супруга) в кредитной организации.</w:t>
      </w:r>
    </w:p>
    <w:p w:rsidR="00AE4F77" w:rsidRPr="00AE4F77" w:rsidRDefault="00AE4F77" w:rsidP="00AE4F77">
      <w:pPr>
        <w:pStyle w:val="a3"/>
      </w:pPr>
      <w:r w:rsidRPr="00AE4F77">
        <w:rPr>
          <w:sz w:val="36"/>
          <w:szCs w:val="36"/>
        </w:rPr>
        <w:t>Стоит отметить, что в законе не предусмотрены ограничения по количеству кредитов и займов, на оплату которых можно направить средства материнского капитала. Поэтому эти средства можно на</w:t>
      </w:r>
      <w:r w:rsidRPr="00AE4F77">
        <w:t>править на погашение одновременно двух или нескольких жилищных кредитов.</w:t>
      </w:r>
    </w:p>
    <w:p w:rsidR="00B942F1" w:rsidRPr="00AE4F77" w:rsidRDefault="00B942F1" w:rsidP="00AE4F77"/>
    <w:sectPr w:rsidR="00B942F1" w:rsidRPr="00AE4F77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22"/>
  </w:num>
  <w:num w:numId="11">
    <w:abstractNumId w:val="5"/>
  </w:num>
  <w:num w:numId="12">
    <w:abstractNumId w:val="18"/>
  </w:num>
  <w:num w:numId="13">
    <w:abstractNumId w:val="23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  <w:num w:numId="21">
    <w:abstractNumId w:val="21"/>
  </w:num>
  <w:num w:numId="22">
    <w:abstractNumId w:val="12"/>
  </w:num>
  <w:num w:numId="23">
    <w:abstractNumId w:val="7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AE4F77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2019-09-27T13:41:00Z</dcterms:created>
  <dcterms:modified xsi:type="dcterms:W3CDTF">2019-09-27T13:41:00Z</dcterms:modified>
</cp:coreProperties>
</file>