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E0" w:rsidRPr="004D1DE0" w:rsidRDefault="004D1DE0" w:rsidP="004D1DE0">
      <w:pPr>
        <w:pStyle w:val="a3"/>
        <w:spacing w:after="0"/>
        <w:rPr>
          <w:sz w:val="36"/>
          <w:szCs w:val="36"/>
        </w:rPr>
      </w:pPr>
      <w:r w:rsidRPr="004D1DE0">
        <w:rPr>
          <w:sz w:val="36"/>
          <w:szCs w:val="36"/>
        </w:rPr>
        <w:t xml:space="preserve">Напоминаем, что Пенсионный фонд России принимает заявления от семей на получение ежемесячной выплаты из средств материнского (семейного) капитала. Отмечаем, что выплата полагается только тем семьям, в которых второй ребенок родится или будет усыновлен после 1 января 2018 года. </w:t>
      </w:r>
      <w:r w:rsidRPr="004D1DE0">
        <w:rPr>
          <w:sz w:val="36"/>
          <w:szCs w:val="36"/>
        </w:rPr>
        <w:br/>
        <w:t xml:space="preserve">Чтобы понять, имеет ли семья право на выплату, нужно взять общую сумму доходов семьи за последние 12 календарных месяцев, разделить ее на 12, затем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ПФР за ежемесячной выплатой. </w:t>
      </w:r>
    </w:p>
    <w:p w:rsidR="00182FBE" w:rsidRPr="004D1DE0" w:rsidRDefault="00182FBE">
      <w:pPr>
        <w:rPr>
          <w:sz w:val="36"/>
          <w:szCs w:val="36"/>
        </w:rPr>
      </w:pPr>
    </w:p>
    <w:sectPr w:rsidR="00182FBE" w:rsidRPr="004D1DE0"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40E38"/>
    <w:rsid w:val="00182FBE"/>
    <w:rsid w:val="004D1DE0"/>
    <w:rsid w:val="00616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2019-09-27T06:10:00Z</dcterms:created>
  <dcterms:modified xsi:type="dcterms:W3CDTF">2019-09-27T06:10:00Z</dcterms:modified>
</cp:coreProperties>
</file>