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D9" w:rsidRPr="004F1AD9" w:rsidRDefault="004F1AD9" w:rsidP="004F1AD9">
      <w:pPr>
        <w:pStyle w:val="a5"/>
        <w:spacing w:after="0"/>
      </w:pPr>
      <w:r w:rsidRPr="004F1AD9">
        <w:rPr>
          <w:sz w:val="28"/>
          <w:szCs w:val="28"/>
        </w:rPr>
        <w:t>СНИЛС меняет формат. </w:t>
      </w:r>
      <w:r w:rsidRPr="004F1AD9">
        <w:rPr>
          <w:sz w:val="28"/>
          <w:szCs w:val="28"/>
        </w:rPr>
        <w:br/>
        <w:t>Что вместо ламинированной «зеленой карточки» </w:t>
      </w:r>
      <w:r w:rsidRPr="004F1AD9">
        <w:rPr>
          <w:sz w:val="28"/>
          <w:szCs w:val="28"/>
        </w:rPr>
        <w:br/>
        <w:t>СНИЛС (документ, подтверждающий регистрацию в системе индивидуального персонифицированного учета) теперь будет представлять собой не пластиковую ламинированную карточку, а уведомление, в котором будут указаны те же данные, что и в страховом свидетельстве (анкетные данные, страховой номер лицевого счета, дату регистрации в системе персонифицированного учета). </w:t>
      </w:r>
      <w:r w:rsidRPr="004F1AD9">
        <w:rPr>
          <w:sz w:val="28"/>
          <w:szCs w:val="28"/>
        </w:rPr>
        <w:br/>
        <w:t>Остается ли действительной прежняя карточка СНИЛС </w:t>
      </w:r>
      <w:r w:rsidRPr="004F1AD9">
        <w:rPr>
          <w:sz w:val="28"/>
          <w:szCs w:val="28"/>
        </w:rPr>
        <w:br/>
        <w:t>Новый документ имеет ту же силу, что и предыдущий. </w:t>
      </w:r>
      <w:r w:rsidRPr="004F1AD9">
        <w:rPr>
          <w:sz w:val="28"/>
          <w:szCs w:val="28"/>
        </w:rPr>
        <w:br/>
        <w:t>Все ранее выданные ламинированные «зеленые карточки» остаются действительными, только восстановлению и обмену они теперь не подлежат. Поэтому, если гражданину необходимо будет изменить данные индивидуального лицевого счета (например, фамилию), то он уже получит новое уведомление. </w:t>
      </w:r>
      <w:r w:rsidRPr="004F1AD9">
        <w:rPr>
          <w:sz w:val="28"/>
          <w:szCs w:val="28"/>
        </w:rPr>
        <w:br/>
      </w:r>
      <w:proofErr w:type="gramStart"/>
      <w:r w:rsidRPr="004F1AD9">
        <w:rPr>
          <w:sz w:val="28"/>
          <w:szCs w:val="28"/>
        </w:rPr>
        <w:t>Поменяется ли сам страховой номер </w:t>
      </w:r>
      <w:r w:rsidRPr="004F1AD9">
        <w:rPr>
          <w:sz w:val="28"/>
          <w:szCs w:val="28"/>
        </w:rPr>
        <w:br/>
        <w:t>Страховой номер закреплен</w:t>
      </w:r>
      <w:proofErr w:type="gramEnd"/>
      <w:r w:rsidRPr="004F1AD9">
        <w:rPr>
          <w:sz w:val="28"/>
          <w:szCs w:val="28"/>
        </w:rPr>
        <w:t xml:space="preserve"> за гражданином на всю жизнь и не меняется даже при смене личных паспортных данных. </w:t>
      </w:r>
      <w:r w:rsidRPr="004F1AD9">
        <w:rPr>
          <w:sz w:val="28"/>
          <w:szCs w:val="28"/>
        </w:rPr>
        <w:br/>
        <w:t>Как получить бумажную версию при необходимости </w:t>
      </w:r>
      <w:r w:rsidRPr="004F1AD9">
        <w:rPr>
          <w:sz w:val="28"/>
          <w:szCs w:val="28"/>
        </w:rPr>
        <w:br/>
        <w:t>Бумажную версию уведомления можно будет получить в клиентской службе или управлении ПФР, а также в МФЦ. Электронное уведомление будет всегда доступно в Личном кабинете на сайте ПФР. </w:t>
      </w:r>
      <w:r w:rsidRPr="004F1AD9">
        <w:rPr>
          <w:sz w:val="28"/>
          <w:szCs w:val="28"/>
        </w:rPr>
        <w:br/>
        <w:t>Напомним, помимо того, что СНИЛС нужен для формирования пенсии, он необходим для получения государственных услуг в электронном</w:t>
      </w:r>
      <w:r w:rsidRPr="004F1AD9">
        <w:rPr>
          <w:rFonts w:ascii="Open Sans" w:hAnsi="Open Sans" w:cs="Open Sans"/>
          <w:color w:val="000000"/>
          <w:sz w:val="18"/>
          <w:szCs w:val="18"/>
        </w:rPr>
        <w:t xml:space="preserve"> виде и льгот, сокращения количества документов при получении различных услуг и др. </w:t>
      </w:r>
    </w:p>
    <w:p w:rsidR="00381991" w:rsidRPr="00381991" w:rsidRDefault="00381991" w:rsidP="00381991">
      <w:pPr>
        <w:pStyle w:val="a5"/>
        <w:spacing w:after="0"/>
      </w:pPr>
    </w:p>
    <w:p w:rsidR="002F5900" w:rsidRPr="00381991" w:rsidRDefault="002F5900" w:rsidP="00381991"/>
    <w:sectPr w:rsidR="002F5900" w:rsidRPr="00381991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716B3"/>
    <w:rsid w:val="002A031B"/>
    <w:rsid w:val="002E283D"/>
    <w:rsid w:val="002F5900"/>
    <w:rsid w:val="00381991"/>
    <w:rsid w:val="00436AAA"/>
    <w:rsid w:val="00454DA0"/>
    <w:rsid w:val="00455FF0"/>
    <w:rsid w:val="00473F55"/>
    <w:rsid w:val="004F1AD9"/>
    <w:rsid w:val="005C4D06"/>
    <w:rsid w:val="005D3DE0"/>
    <w:rsid w:val="00613264"/>
    <w:rsid w:val="006F40A0"/>
    <w:rsid w:val="00810489"/>
    <w:rsid w:val="008642C3"/>
    <w:rsid w:val="00865CD6"/>
    <w:rsid w:val="009814D0"/>
    <w:rsid w:val="009E483B"/>
    <w:rsid w:val="00A410F0"/>
    <w:rsid w:val="00A81974"/>
    <w:rsid w:val="00AC3585"/>
    <w:rsid w:val="00B751D8"/>
    <w:rsid w:val="00BA47A6"/>
    <w:rsid w:val="00BC786D"/>
    <w:rsid w:val="00C218AB"/>
    <w:rsid w:val="00D06DB4"/>
    <w:rsid w:val="00D465BC"/>
    <w:rsid w:val="00E92A34"/>
    <w:rsid w:val="00F34B00"/>
    <w:rsid w:val="00F7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2019-12-26T14:25:00Z</dcterms:created>
  <dcterms:modified xsi:type="dcterms:W3CDTF">2019-12-26T14:25:00Z</dcterms:modified>
</cp:coreProperties>
</file>